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EA0" w:rsidRDefault="00BD3EA0" w:rsidP="00BD3EA0">
      <w:pPr>
        <w:jc w:val="center"/>
        <w:rPr>
          <w:b/>
          <w:sz w:val="28"/>
          <w:szCs w:val="28"/>
        </w:rPr>
      </w:pPr>
    </w:p>
    <w:p w:rsidR="00BD3EA0" w:rsidRDefault="00BD3EA0" w:rsidP="00BD3E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</w:p>
    <w:p w:rsidR="00BD3EA0" w:rsidRDefault="00BD3EA0" w:rsidP="00BD3E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«ВОЗНЕСЕНСКОЕ ГОРОДСКОЕ ПОСЕЛЕНИЕ ПОДПОРОЖСКОГО МУНИЦИПАЛЬНОГО РАЙОНА ЛЕНИНГРАДСКОЙ ОБЛАСТИ»</w:t>
      </w:r>
    </w:p>
    <w:p w:rsidR="00BD3EA0" w:rsidRDefault="00BD3EA0" w:rsidP="00BD3EA0">
      <w:pPr>
        <w:jc w:val="center"/>
        <w:rPr>
          <w:sz w:val="28"/>
          <w:szCs w:val="28"/>
        </w:rPr>
      </w:pPr>
      <w:r>
        <w:rPr>
          <w:sz w:val="28"/>
          <w:szCs w:val="28"/>
        </w:rPr>
        <w:t>(ТРЕТИЙ СОЗЫВ)</w:t>
      </w:r>
    </w:p>
    <w:p w:rsidR="00BD3EA0" w:rsidRDefault="00BD3EA0" w:rsidP="00BD3EA0">
      <w:pPr>
        <w:jc w:val="center"/>
        <w:rPr>
          <w:b/>
        </w:rPr>
      </w:pPr>
    </w:p>
    <w:p w:rsidR="00BD3EA0" w:rsidRDefault="00BD3EA0" w:rsidP="00BD3EA0">
      <w:pPr>
        <w:rPr>
          <w:b/>
        </w:rPr>
      </w:pPr>
      <w:r>
        <w:rPr>
          <w:b/>
        </w:rPr>
        <w:t xml:space="preserve">    </w:t>
      </w:r>
    </w:p>
    <w:p w:rsidR="00BD3EA0" w:rsidRDefault="00BD3EA0" w:rsidP="00BD3EA0">
      <w:pPr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 w:rsidR="0067509A">
        <w:rPr>
          <w:b/>
          <w:sz w:val="32"/>
          <w:szCs w:val="32"/>
        </w:rPr>
        <w:t>РЕШЕНИЕ</w:t>
      </w:r>
    </w:p>
    <w:p w:rsidR="00BD3EA0" w:rsidRDefault="00BD3EA0" w:rsidP="00BD3EA0">
      <w:pPr>
        <w:widowControl w:val="0"/>
        <w:adjustRightInd w:val="0"/>
        <w:jc w:val="center"/>
        <w:rPr>
          <w:sz w:val="20"/>
          <w:szCs w:val="20"/>
        </w:rPr>
      </w:pPr>
    </w:p>
    <w:p w:rsidR="00BD3EA0" w:rsidRDefault="00BD3EA0" w:rsidP="00BD3EA0">
      <w:pPr>
        <w:widowControl w:val="0"/>
        <w:adjustRightInd w:val="0"/>
        <w:rPr>
          <w:sz w:val="20"/>
          <w:szCs w:val="20"/>
        </w:rPr>
      </w:pPr>
    </w:p>
    <w:p w:rsidR="00BD3EA0" w:rsidRDefault="00BD3EA0" w:rsidP="00BD3EA0">
      <w:pPr>
        <w:autoSpaceDE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67509A">
        <w:rPr>
          <w:b/>
          <w:sz w:val="28"/>
          <w:szCs w:val="28"/>
        </w:rPr>
        <w:t>22.05.</w:t>
      </w:r>
      <w:bookmarkStart w:id="0" w:name="_GoBack"/>
      <w:bookmarkEnd w:id="0"/>
      <w:r>
        <w:rPr>
          <w:b/>
          <w:sz w:val="28"/>
          <w:szCs w:val="28"/>
        </w:rPr>
        <w:t xml:space="preserve">2015 г.   №   </w:t>
      </w:r>
      <w:r w:rsidR="0067509A">
        <w:rPr>
          <w:b/>
          <w:sz w:val="28"/>
          <w:szCs w:val="28"/>
        </w:rPr>
        <w:t>77</w:t>
      </w:r>
      <w:r>
        <w:rPr>
          <w:b/>
          <w:sz w:val="28"/>
          <w:szCs w:val="28"/>
        </w:rPr>
        <w:t xml:space="preserve">                                                  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</w:p>
    <w:p w:rsidR="00BD3EA0" w:rsidRDefault="00BD3EA0" w:rsidP="00BD3EA0">
      <w:pPr>
        <w:autoSpaceDE/>
        <w:rPr>
          <w:sz w:val="28"/>
          <w:szCs w:val="28"/>
        </w:rPr>
      </w:pPr>
    </w:p>
    <w:p w:rsidR="00BD3EA0" w:rsidRDefault="00BD3EA0" w:rsidP="00BD3EA0">
      <w:pPr>
        <w:tabs>
          <w:tab w:val="left" w:pos="4962"/>
        </w:tabs>
        <w:autoSpaceDE/>
        <w:rPr>
          <w:sz w:val="28"/>
          <w:szCs w:val="28"/>
        </w:rPr>
      </w:pPr>
    </w:p>
    <w:p w:rsidR="00BD3EA0" w:rsidRDefault="00BD3EA0" w:rsidP="00BD3EA0">
      <w:pPr>
        <w:tabs>
          <w:tab w:val="left" w:pos="980"/>
          <w:tab w:val="left" w:pos="5529"/>
          <w:tab w:val="left" w:pos="5670"/>
        </w:tabs>
        <w:ind w:right="44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 протесте Заместителя </w:t>
      </w:r>
      <w:proofErr w:type="spellStart"/>
      <w:r>
        <w:rPr>
          <w:sz w:val="28"/>
          <w:szCs w:val="28"/>
        </w:rPr>
        <w:t>Подпорожского</w:t>
      </w:r>
      <w:proofErr w:type="spellEnd"/>
      <w:r>
        <w:rPr>
          <w:sz w:val="28"/>
          <w:szCs w:val="28"/>
        </w:rPr>
        <w:t xml:space="preserve"> городского прокурора на решение Совета депутатов МО "Вознесенское городское поселение" № 118 от 22.08.2011 г. «Об утверждении Положения о порядке и условиях приватизации муниципального имущества МО «Вознесенское городское поселение </w:t>
      </w:r>
      <w:proofErr w:type="spellStart"/>
      <w:r>
        <w:rPr>
          <w:sz w:val="28"/>
          <w:szCs w:val="28"/>
        </w:rPr>
        <w:t>Подпорожского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области»</w:t>
      </w:r>
    </w:p>
    <w:p w:rsidR="00BD3EA0" w:rsidRDefault="00BD3EA0" w:rsidP="00BD3EA0">
      <w:pPr>
        <w:tabs>
          <w:tab w:val="left" w:pos="980"/>
        </w:tabs>
        <w:autoSpaceDE/>
        <w:ind w:firstLine="720"/>
        <w:rPr>
          <w:sz w:val="28"/>
          <w:szCs w:val="28"/>
        </w:rPr>
      </w:pPr>
    </w:p>
    <w:p w:rsidR="00BD3EA0" w:rsidRDefault="00BD3EA0" w:rsidP="00BD3EA0">
      <w:pPr>
        <w:tabs>
          <w:tab w:val="left" w:pos="980"/>
        </w:tabs>
        <w:adjustRightInd w:val="0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Рассмотрев протест Заместителя </w:t>
      </w:r>
      <w:proofErr w:type="spellStart"/>
      <w:r>
        <w:rPr>
          <w:sz w:val="28"/>
          <w:szCs w:val="28"/>
        </w:rPr>
        <w:t>Подпорожского</w:t>
      </w:r>
      <w:proofErr w:type="spellEnd"/>
      <w:r>
        <w:rPr>
          <w:sz w:val="28"/>
          <w:szCs w:val="28"/>
        </w:rPr>
        <w:t xml:space="preserve"> городского прокурора  на решение Совета депутатов МО "Вознесенское  городское поселение" № 118 от 22.08.2011 г.  «Об утверждении Положения о порядке и условиях приватизации муниципального имущества МО «Вознесенское городское поселение </w:t>
      </w:r>
      <w:proofErr w:type="spellStart"/>
      <w:r>
        <w:rPr>
          <w:sz w:val="28"/>
          <w:szCs w:val="28"/>
        </w:rPr>
        <w:t>Подпорожского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области» Совет депутатов муниципального образования "Вознесенское городское поселение </w:t>
      </w:r>
      <w:proofErr w:type="spellStart"/>
      <w:r>
        <w:rPr>
          <w:sz w:val="28"/>
          <w:szCs w:val="28"/>
        </w:rPr>
        <w:t>Подпорожского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области" </w:t>
      </w:r>
    </w:p>
    <w:p w:rsidR="00BD3EA0" w:rsidRDefault="00BD3EA0" w:rsidP="00BD3EA0">
      <w:pPr>
        <w:tabs>
          <w:tab w:val="left" w:pos="980"/>
        </w:tabs>
        <w:adjustRightInd w:val="0"/>
        <w:jc w:val="both"/>
        <w:rPr>
          <w:b/>
          <w:sz w:val="28"/>
          <w:szCs w:val="28"/>
        </w:rPr>
      </w:pPr>
    </w:p>
    <w:p w:rsidR="00BD3EA0" w:rsidRDefault="00BD3EA0" w:rsidP="00BD3EA0">
      <w:pPr>
        <w:tabs>
          <w:tab w:val="left" w:pos="980"/>
        </w:tabs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BD3EA0" w:rsidRDefault="00BD3EA0" w:rsidP="00BD3EA0">
      <w:pPr>
        <w:tabs>
          <w:tab w:val="left" w:pos="980"/>
        </w:tabs>
        <w:adjustRightInd w:val="0"/>
        <w:jc w:val="both"/>
        <w:rPr>
          <w:b/>
          <w:sz w:val="28"/>
          <w:szCs w:val="28"/>
        </w:rPr>
      </w:pPr>
    </w:p>
    <w:p w:rsidR="00BD3EA0" w:rsidRDefault="00BD3EA0" w:rsidP="00BD3EA0">
      <w:pPr>
        <w:numPr>
          <w:ilvl w:val="0"/>
          <w:numId w:val="1"/>
        </w:numPr>
        <w:tabs>
          <w:tab w:val="num" w:pos="0"/>
          <w:tab w:val="left" w:pos="980"/>
        </w:tabs>
        <w:autoSpaceDE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протест Заместителя </w:t>
      </w:r>
      <w:proofErr w:type="spellStart"/>
      <w:r>
        <w:rPr>
          <w:sz w:val="28"/>
          <w:szCs w:val="28"/>
        </w:rPr>
        <w:t>Подпорожского</w:t>
      </w:r>
      <w:proofErr w:type="spellEnd"/>
      <w:r>
        <w:rPr>
          <w:sz w:val="28"/>
          <w:szCs w:val="28"/>
        </w:rPr>
        <w:t xml:space="preserve"> городского прокурора на решение Совета депутатов МО "Вознесенское городское поселение" № 118 от 22.08.2011 г. «Об утверждении Положения о порядке и условиях приватизации муниципального имущества МО «Вознесенское городское поселение </w:t>
      </w:r>
      <w:proofErr w:type="spellStart"/>
      <w:r>
        <w:rPr>
          <w:sz w:val="28"/>
          <w:szCs w:val="28"/>
        </w:rPr>
        <w:t>Подпорожского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области»,  обоснованным.</w:t>
      </w:r>
    </w:p>
    <w:p w:rsidR="00BD3EA0" w:rsidRDefault="00BD3EA0" w:rsidP="00BD3EA0">
      <w:pPr>
        <w:numPr>
          <w:ilvl w:val="0"/>
          <w:numId w:val="1"/>
        </w:numPr>
        <w:tabs>
          <w:tab w:val="num" w:pos="0"/>
          <w:tab w:val="left" w:pos="980"/>
        </w:tabs>
        <w:autoSpaceDE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Главу 4 «Ограничения для приватизации муниципального имущества», читать в следующей редакции: </w:t>
      </w:r>
    </w:p>
    <w:p w:rsidR="00BD3EA0" w:rsidRDefault="00BD3EA0" w:rsidP="00BD3EA0">
      <w:pPr>
        <w:tabs>
          <w:tab w:val="left" w:pos="980"/>
        </w:tabs>
        <w:autoSpaceDE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4.1. Объекты социально-культурного назначения (здравоохранения, культуры и спорта) и коммунально-бытового назначения могут быть приватизированы в составе имущественного комплекса унитарного предприятия, за исключением </w:t>
      </w:r>
      <w:proofErr w:type="gramStart"/>
      <w:r>
        <w:rPr>
          <w:sz w:val="28"/>
          <w:szCs w:val="28"/>
        </w:rPr>
        <w:t>используемых</w:t>
      </w:r>
      <w:proofErr w:type="gramEnd"/>
      <w:r>
        <w:rPr>
          <w:sz w:val="28"/>
          <w:szCs w:val="28"/>
        </w:rPr>
        <w:t xml:space="preserve"> по назначению:</w:t>
      </w:r>
    </w:p>
    <w:p w:rsidR="00BD3EA0" w:rsidRDefault="00BD3EA0" w:rsidP="00BD3EA0">
      <w:pPr>
        <w:tabs>
          <w:tab w:val="left" w:pos="980"/>
        </w:tabs>
        <w:autoSpaceDE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объектов, обеспечивающих нужды органов социальной защиты населения, в том числе детских домов, домов ребенка, домов для престарелых, интернатов, госпиталей и санаториев для инвалидов, детей и престарелых;</w:t>
      </w:r>
    </w:p>
    <w:p w:rsidR="00BD3EA0" w:rsidRDefault="00BD3EA0" w:rsidP="00BD3EA0">
      <w:pPr>
        <w:tabs>
          <w:tab w:val="left" w:pos="980"/>
        </w:tabs>
        <w:autoSpaceDE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объектов здравоохранения, образования, культуры, предназначенных для обслуживания жителей соответствующего поселения;</w:t>
      </w:r>
    </w:p>
    <w:p w:rsidR="00BD3EA0" w:rsidRDefault="00BD3EA0" w:rsidP="00BD3EA0">
      <w:pPr>
        <w:tabs>
          <w:tab w:val="left" w:pos="980"/>
        </w:tabs>
        <w:autoSpaceDE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детских оздоровительных комплексов (дач, лагерей);</w:t>
      </w:r>
    </w:p>
    <w:p w:rsidR="00BD3EA0" w:rsidRDefault="00BD3EA0" w:rsidP="00BD3EA0">
      <w:pPr>
        <w:tabs>
          <w:tab w:val="left" w:pos="980"/>
        </w:tabs>
        <w:autoSpaceDE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жилищного фонда и объектов его инфраструктуры;</w:t>
      </w:r>
    </w:p>
    <w:p w:rsidR="00BD3EA0" w:rsidRDefault="00BD3EA0" w:rsidP="00BD3EA0">
      <w:pPr>
        <w:tabs>
          <w:tab w:val="left" w:pos="980"/>
        </w:tabs>
        <w:autoSpaceDE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объектов транспорта и энергетики, предназначенных для обслуживания жителей соответствующего поселения.</w:t>
      </w:r>
    </w:p>
    <w:p w:rsidR="00BD3EA0" w:rsidRDefault="00BD3EA0" w:rsidP="00BD3EA0">
      <w:pPr>
        <w:tabs>
          <w:tab w:val="left" w:pos="980"/>
        </w:tabs>
        <w:autoSpaceDE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Изменение назначения указанных в настоящем пункте объектов осуществляется по согласованию с соответствующими органами местного самоуправления.</w:t>
      </w:r>
    </w:p>
    <w:p w:rsidR="00BD3EA0" w:rsidRDefault="00BD3EA0" w:rsidP="00BD3EA0">
      <w:pPr>
        <w:tabs>
          <w:tab w:val="left" w:pos="980"/>
        </w:tabs>
        <w:autoSpaceDE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4.2. Объекты социально-культурного и коммунально-бытового назначения, не включенные в подлежащий приватизации имущественный комплекс унитарного предприятия по основаниям, указанным в пункте 1 настоящей статьи, подлежат передаче в муниципальную собственность в порядке, установленном законодательством.</w:t>
      </w:r>
    </w:p>
    <w:p w:rsidR="00BD3EA0" w:rsidRDefault="00BD3EA0" w:rsidP="00BD3EA0">
      <w:pPr>
        <w:tabs>
          <w:tab w:val="left" w:pos="980"/>
        </w:tabs>
        <w:autoSpaceDE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4.3. Объекты социально-культурного и коммунально-бытового назначения, разрешенные для приватизации, но не включенные в подлежащий приватизации имущественный комплекс унитарного предприятия, могут приватизироваться отдельно в соответствии с настоящим Федеральным законом.</w:t>
      </w:r>
    </w:p>
    <w:p w:rsidR="00BD3EA0" w:rsidRDefault="00BD3EA0" w:rsidP="00BD3EA0">
      <w:pPr>
        <w:tabs>
          <w:tab w:val="left" w:pos="980"/>
        </w:tabs>
        <w:autoSpaceDE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4.4.Обязательным условием приватизации объектов социально-культурного и коммунально-бытового назначения является сохранение их назначения в течение срока, установленного решением об условиях приватизации, но не более чем пять лет с момента приватизации.</w:t>
      </w:r>
    </w:p>
    <w:p w:rsidR="00BD3EA0" w:rsidRDefault="00BD3EA0" w:rsidP="00BD3EA0">
      <w:pPr>
        <w:tabs>
          <w:tab w:val="left" w:pos="980"/>
        </w:tabs>
        <w:autoSpaceDE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случае нарушения собственником условия о сохранении назначения приватизированного объекта социально-культурного и коммунально-бытового назначения в течение указанного срока органы местного самоуправления вправе обратиться в суд с иском об изъятии посредством выкупа такого объекта для муниципальных нужд.</w:t>
      </w:r>
    </w:p>
    <w:p w:rsidR="00BD3EA0" w:rsidRDefault="00BD3EA0" w:rsidP="00BD3EA0">
      <w:pPr>
        <w:tabs>
          <w:tab w:val="left" w:pos="980"/>
        </w:tabs>
        <w:autoSpaceDE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3.Направить настоящее решение в </w:t>
      </w:r>
      <w:proofErr w:type="spellStart"/>
      <w:r>
        <w:rPr>
          <w:sz w:val="28"/>
          <w:szCs w:val="28"/>
        </w:rPr>
        <w:t>Подпорожскую</w:t>
      </w:r>
      <w:proofErr w:type="spellEnd"/>
      <w:r>
        <w:rPr>
          <w:sz w:val="28"/>
          <w:szCs w:val="28"/>
        </w:rPr>
        <w:t xml:space="preserve"> городскую прокуратуру.</w:t>
      </w:r>
    </w:p>
    <w:p w:rsidR="00BD3EA0" w:rsidRDefault="00BD3EA0" w:rsidP="00BD3EA0">
      <w:pPr>
        <w:tabs>
          <w:tab w:val="left" w:pos="980"/>
        </w:tabs>
        <w:autoSpaceDE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4. Настоящее решение вступает в силу со дня его принятия.</w:t>
      </w:r>
    </w:p>
    <w:p w:rsidR="00BD3EA0" w:rsidRDefault="00BD3EA0" w:rsidP="00BD3EA0">
      <w:pPr>
        <w:widowControl w:val="0"/>
        <w:adjustRightInd w:val="0"/>
        <w:spacing w:line="240" w:lineRule="exact"/>
        <w:ind w:firstLine="360"/>
        <w:jc w:val="both"/>
        <w:rPr>
          <w:sz w:val="28"/>
          <w:szCs w:val="28"/>
        </w:rPr>
      </w:pPr>
    </w:p>
    <w:p w:rsidR="00BD3EA0" w:rsidRDefault="00BD3EA0" w:rsidP="00BD3EA0">
      <w:pPr>
        <w:autoSpaceDE/>
        <w:spacing w:line="240" w:lineRule="exac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D3EA0" w:rsidRDefault="00BD3EA0" w:rsidP="00BD3EA0">
      <w:pPr>
        <w:autoSpaceDE/>
        <w:spacing w:line="240" w:lineRule="exac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муниципального образования                                            </w:t>
      </w:r>
      <w:proofErr w:type="spellStart"/>
      <w:r>
        <w:rPr>
          <w:sz w:val="28"/>
          <w:szCs w:val="28"/>
        </w:rPr>
        <w:t>О.В.Фатеева</w:t>
      </w:r>
      <w:proofErr w:type="spellEnd"/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</w:p>
    <w:p w:rsidR="00944F39" w:rsidRDefault="00944F39"/>
    <w:sectPr w:rsidR="00944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43476C"/>
    <w:multiLevelType w:val="hybridMultilevel"/>
    <w:tmpl w:val="62C46B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EA0"/>
    <w:rsid w:val="0067509A"/>
    <w:rsid w:val="00944F39"/>
    <w:rsid w:val="00BD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E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E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2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576</Words>
  <Characters>3285</Characters>
  <Application>Microsoft Office Word</Application>
  <DocSecurity>0</DocSecurity>
  <Lines>27</Lines>
  <Paragraphs>7</Paragraphs>
  <ScaleCrop>false</ScaleCrop>
  <Company/>
  <LinksUpToDate>false</LinksUpToDate>
  <CharactersWithSpaces>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2015-05-26T13:10:00Z</dcterms:created>
  <dcterms:modified xsi:type="dcterms:W3CDTF">2015-05-26T13:11:00Z</dcterms:modified>
</cp:coreProperties>
</file>